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Mapas</w:t>
      </w:r>
    </w:p>
    <w:p>
      <w:pPr>
        <w:pStyle w:val="FirstParagraph"/>
      </w:pPr>
      <w:r>
        <w:t xml:space="preserve">Mapas interactivos</w:t>
      </w:r>
    </w:p>
    <w:p>
      <w:pPr>
        <w:pStyle w:val="BodyText"/>
      </w:pPr>
      <w:r>
        <w:t xml:space="preserve">Esta sección integra visualizaciones geoespaciales generadas con D3 y capas GeoJSON.</w:t>
      </w:r>
      <w:r>
        <w:t xml:space="preserve"> </w:t>
      </w:r>
      <w:r>
        <w:t xml:space="preserve">Las capas se consumen directamente desde los endpoints de la API.</w:t>
      </w:r>
    </w:p>
    <w:p>
      <w:pPr>
        <w:pStyle w:val="BodyText"/>
      </w:pPr>
      <w:r>
        <w:t xml:space="preserve">Mientras se migra la antigua vista de Flask, puedes explorar los datasets relevantes desde el catálogo</w:t>
      </w:r>
      <w:r>
        <w:t xml:space="preserve"> </w:t>
      </w:r>
      <w:r>
        <w:t xml:space="preserve">y reutilizar los endpoints para construir visualizaciones personalizadas.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Mapas</dc:title>
  <dc:creator/>
  <cp:keywords/>
  <dcterms:created xsi:type="dcterms:W3CDTF">2026-01-16T03:59:28Z</dcterms:created>
  <dcterms:modified xsi:type="dcterms:W3CDTF">2026-01-16T03:59:28Z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download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full</vt:lpwstr>
  </property>
  <property fmtid="{D5CDD505-2E9C-101B-9397-08002B2CF9AE}" pid="9" name="toc-title">
    <vt:lpwstr>Table of contents</vt:lpwstr>
  </property>
</Properties>
</file>